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9D" w:rsidRDefault="00934BA4" w:rsidP="0041269D">
      <w:pPr>
        <w:jc w:val="center"/>
        <w:rPr>
          <w:b/>
        </w:rPr>
      </w:pPr>
      <w:r w:rsidRPr="00934BA4">
        <w:rPr>
          <w:b/>
        </w:rPr>
        <w:t>DSL МОДЕМІ БАР АҚЫЛДЫ ҮЙ ДИЗАЙНЫ</w:t>
      </w:r>
      <w:bookmarkStart w:id="0" w:name="_GoBack"/>
      <w:bookmarkEnd w:id="0"/>
    </w:p>
    <w:p w:rsidR="0041269D" w:rsidRPr="0041269D" w:rsidRDefault="0041269D" w:rsidP="0041269D">
      <w:pPr>
        <w:jc w:val="both"/>
      </w:pPr>
      <w:r w:rsidRPr="0041269D">
        <w:t>Для реализации Умного дома я использовал новый разряженный Cisco packet tracer, включающий в себя совершенно другой смарт-объект, используемый для домашней автоматизации, такой как умный вентилятор, умное окно , умная дверь, умный легкий вес, умный кондиционер, устройство комнатной температуры, полевое механическое устройство и совершенно другой чувствительный элемент.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Для управления этим смарт-объектом и детектором используются 2 dsl-модема и жилой домашний шлюз, так как он предлагает программную атмосферу для доминирующего смарт-объекта, подключенного к нему, и снабжает доминирующие механизмы регистрацией смарт-устройства на домашний шлюз отдельно.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A. Домашний Шлюз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 xml:space="preserve">Домашний шлюз имеет четыре порта локальной сети в дополнение к цели беспроводного доступа, организованной с помощью SSID "домашний шлюз" (см. рис.1).Для обеспечения безопасной беспроводной связи WEP / WPA-PSK / WPA2 enterprise может быть организован на домашнем шлюзе. На рисунке пара показывает шесть устройств web of Things, подключенных к домашнему шлюзу с помощью коаксиального кабеля и беспроводной связи. Чтобы прикрепить подъезд дома к сети, его веб-локальная сеть WAN. Сетевой порт, доступный на домашнем отдыхе. Устройство IoE может удаленно управляться через интернет-интерфейс, размещенный домашний шлюз. Внутренний </w:t>
      </w:r>
      <w:r w:rsidRPr="0041269D">
        <w:rPr>
          <w:lang w:val="en-US"/>
        </w:rPr>
        <w:t>ip</w:t>
      </w:r>
      <w:r w:rsidRPr="0041269D">
        <w:t>-адрес домашнего шлюза (</w:t>
      </w:r>
      <w:r w:rsidRPr="0041269D">
        <w:rPr>
          <w:lang w:val="en-US"/>
        </w:rPr>
        <w:t>LAN</w:t>
      </w:r>
      <w:r w:rsidRPr="0041269D">
        <w:t>) - 10.0.0.253, однако к нему также можно получить доступ через его веб-адрес, обращенный к информатике.</w:t>
      </w:r>
    </w:p>
    <w:p w:rsidR="0041269D" w:rsidRPr="0041269D" w:rsidRDefault="0041269D" w:rsidP="0041269D">
      <w:pPr>
        <w:jc w:val="both"/>
      </w:pPr>
    </w:p>
    <w:p w:rsidR="0041269D" w:rsidRDefault="0041269D" w:rsidP="0041269D">
      <w:pPr>
        <w:jc w:val="both"/>
      </w:pPr>
      <w:r w:rsidRPr="0041269D">
        <w:t>Мы использовали два домашних шлюза для подключения двенадцати устройств.</w:t>
      </w:r>
    </w:p>
    <w:p w:rsidR="0041269D" w:rsidRDefault="0041269D" w:rsidP="0041269D">
      <w:pPr>
        <w:jc w:val="both"/>
      </w:pPr>
    </w:p>
    <w:p w:rsidR="0041269D" w:rsidRDefault="0041269D" w:rsidP="0041269D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38100</wp:posOffset>
            </wp:positionV>
            <wp:extent cx="3057525" cy="25355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B. DSL-модем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lastRenderedPageBreak/>
        <w:t> Power light-легкий вес-указывает на то, что электронное оборудование включено и имеет питание.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Ethernet lights-иногда над каждым разъемом локальной сети есть легкий вес. мягкий (или вообще мигающий) свет указывает на то, что соединение локальной сети с ноутбуком или устройством функционирует.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DSL light-weight-мягкий легкий вес указывает на то, что инструмент} установил контакт с оборудованием в пределах собственной станции обмена (DSLAM), поэтому линия телефонной связи по телефонной линии функционирует. Новые модемы, поддерживающие соединение ADSL2+, могут иметь один легкий вес для каждой линии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легкий вес-мягкий легкий вес указывает на то, что блок science address и DHCP protocol area инициализирован и работает, поэтому система подключена к сети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134620</wp:posOffset>
            </wp:positionV>
            <wp:extent cx="3057525" cy="2642870"/>
            <wp:effectExtent l="0" t="0" r="952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3195"/>
        </w:tabs>
      </w:pPr>
      <w:r>
        <w:tab/>
      </w:r>
      <w:r>
        <w:t> Легкий вес-мягкий легкий вес указывает на то, что блок science address и DHCP protocol area инициализирован и работает, поэтому система подключена к веб-обучению-это та часть, где набор данных обучается по входу с обычным выходом.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 Wireless беспроводной легкий вес-исключительно в модемах беспроводных телефонных цепей это означает, что беспроводная сеть инициализируется и что многие маршрутизаторы предлагают внутренний веб-контент родной сети для настройки устройств и постоянного покрытия. Большинство маршрутизаторов телефонных цепей area unit предназначены для установки клиентом компакт-диска или видеодиска, содержащего программу установки ассоциированной степени. Программа также может активировать службу телефонной связи. После включения питания маршрутизатора потребуется много минут, чтобы инициализировать собственную сеть и телефонную линию связи, о чем иногда свидетельствуют стоячие огни, включающиеся неопытно. </w:t>
      </w:r>
      <w:r>
        <w:lastRenderedPageBreak/>
        <w:t>Существуют модемы PCI telephone circuit, которые подключаются к слоту PCI-карты, предлагаемому ассоциированной степенью, на ноутбуке.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РЕЗУЛЬТАТ И АНАЛИЗ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Для реализации умных домашних устройств мы склонны использовать датчики, умные устройства и применять некоторые условия, чтобы сделать их умнее. DSL-модем - это новый фактор в нашем проекте "Умный дом". Мы используем два домашних шлюза, поэтому нам нужны два модема, и мы впервые используем DSL-модем в Smart home gateway.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В проектируемой системе умного дома устройство home gateway подключается к датчикам, светильникам, кондиционеру, камере, оконной и дверной системе, а также разнообразной бытовой технике. DSL-модем подключен к домашнему шлюзу. Шлюз в проектируемой разумной домашней сети играет решающую роль, поскольку он добавляет дополнительный уровень безопасности к сети умного дома, тем самым создавая проектируемую систему более безопасной. Проектируемая система "Умный дом" способна выполнять различные функции, такие как наблюдение за качеством воздуха и безопасностью, доминирующая бытовая техника, замки, двери и окна.</w:t>
      </w:r>
      <w:r w:rsidRPr="0041269D">
        <w:t xml:space="preserve"> удаленное расположение, генерация оповещений и уведомлений при заданных условиях, ре</w:t>
      </w:r>
      <w:r>
        <w:t>гулировка освещения местности и</w:t>
      </w:r>
      <w:r w:rsidRPr="0041269D">
        <w:t xml:space="preserve"> температура путем измерения уровня интенсивности и уровня температуры/влажности внутри помещения и, следовательно, механически доминирующей системы освещения и кондиционера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20955</wp:posOffset>
            </wp:positionV>
            <wp:extent cx="3054350" cy="2819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2205"/>
        </w:tabs>
      </w:pPr>
      <w:r>
        <w:tab/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 xml:space="preserve">Датчики для сбора внутренних и внешних домашних знаний и живых домашних условий. Эти датчики подключены к самому дому и к подключенным к дому устройствам. Эти датчики не </w:t>
      </w:r>
      <w:r>
        <w:lastRenderedPageBreak/>
        <w:t>являются датчиками интернета вещей, которые подключены к бытовой технике. Знания датчиков собираются и часто передаются через локальную сеть на сервер "умного дома".</w:t>
      </w:r>
    </w:p>
    <w:p w:rsidR="0041269D" w:rsidRDefault="0041269D" w:rsidP="0041269D">
      <w:pPr>
        <w:tabs>
          <w:tab w:val="left" w:pos="2205"/>
        </w:tabs>
      </w:pPr>
      <w:r>
        <w:t>Процессоры для исполнительских искусств родные и интегрированные действия. он даже будет подключен к облаку для приложений, требующих расширенных ресурсов. Затем информация датчиков обрабатывается локальными серверными процессами.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Набор элементов программного пакета, завернутый в виде API рода, позволяющий внешним приложениям выполнять его, если он соответствует заранее определенному формату параметров. Такой юрист в API престарелых способ информации датчиков или управлять необходимых действий.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Приводы для предоставления и выполнения команд внутри сервера или различных устройств управления. Он интерпретирует желаемое действие в соответствии с синтаксисом команды; устройство будет выполнено. На протяжении всего процесса обработки полученных знаний датчиков задача проверяет, стало ли какое-либо правило истинным. В таком случае система может запустить команду на правильный процессор устройства.</w:t>
      </w:r>
    </w:p>
    <w:p w:rsidR="0041269D" w:rsidRDefault="0041269D" w:rsidP="0041269D">
      <w:pPr>
        <w:tabs>
          <w:tab w:val="left" w:pos="2205"/>
        </w:tabs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5E88A7C" wp14:editId="4515594A">
            <wp:simplePos x="0" y="0"/>
            <wp:positionH relativeFrom="column">
              <wp:posOffset>1219200</wp:posOffset>
            </wp:positionH>
            <wp:positionV relativeFrom="paragraph">
              <wp:posOffset>238760</wp:posOffset>
            </wp:positionV>
            <wp:extent cx="3054350" cy="2520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Default="0041269D" w:rsidP="0041269D">
      <w:pPr>
        <w:tabs>
          <w:tab w:val="left" w:pos="2205"/>
        </w:tabs>
      </w:pP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  <w:r w:rsidRPr="0041269D">
        <w:t>Создает облачный сервис для управления бытовой техникой, который может быть размещен в облачной инфраструктуре. Управляющая служба позволяет пользователю, доминируя на выходах разумных приводов, связанных с бытовой техникой, такой как лампы и вентиляторы. Интеллектуальные приводы - это устройства, такие как клапаны и переключатели, которые выполняют такие действия, как включение или выключение или настройка операционной системы. Приводы обеспечивают широкий спектр функциональных возможностей, таких как обслуживание клапанов включения/выключения, позиционирование для совместного открытия, модуляция для управления изменениями условий потока, аварийное отключение (ESD). Чтобы активировать ассоциированный механизм, механизму выдается команда цифровой записи.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451485</wp:posOffset>
            </wp:positionV>
            <wp:extent cx="5086350" cy="23717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Pr="00934BA4" w:rsidRDefault="0041269D" w:rsidP="0041269D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ISP</w:t>
      </w:r>
      <w:r w:rsidRPr="00934BA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</w:t>
      </w:r>
      <w:r w:rsidRPr="00934BA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configuration</w:t>
      </w:r>
    </w:p>
    <w:p w:rsidR="0041269D" w:rsidRPr="00934BA4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1269D" w:rsidRPr="00934BA4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1269D" w:rsidRPr="0041269D" w:rsidRDefault="0041269D" w:rsidP="0041269D">
      <w:pPr>
        <w:spacing w:after="0" w:line="0" w:lineRule="atLeast"/>
        <w:ind w:left="18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Router&gt;enable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7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Routhe#conf term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3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Enter configaration commands,one per line. End with CNTL/Z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Router(config)#int g0/0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4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10.0.0.1 255.255.255.0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Router(config-if)#int g0/2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209.165.201.225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Router(config-if)#int g0/1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209.165.200.225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5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excluded-address 209.165.201.225 209.165.201.229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pool CELL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Router(dhcp-config)#network 209.165.201.224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br w:type="column"/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lastRenderedPageBreak/>
        <w:t>Router(dhcp-config)#default-router 209.165.201.225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Router(dhcp-config)#dns-server 10.0.0.254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ind w:left="60"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excluded-address 209.165.200.225 209.165.200.229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pool WAN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Router(dhcp-config)#network 209.165.200.224</w:t>
      </w: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Router(dhcp-config)#default-router 209.165.200.225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Router(dhcp-config)#dns-server 10.0.0.254</w:t>
      </w:r>
    </w:p>
    <w:p w:rsidR="0041269D" w:rsidRPr="0041269D" w:rsidRDefault="0041269D" w:rsidP="0041269D">
      <w:pPr>
        <w:rPr>
          <w:lang w:val="en-US"/>
        </w:rPr>
      </w:pPr>
    </w:p>
    <w:sectPr w:rsidR="0041269D" w:rsidRPr="0041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66" w:rsidRDefault="00684C66" w:rsidP="0041269D">
      <w:pPr>
        <w:spacing w:after="0" w:line="240" w:lineRule="auto"/>
      </w:pPr>
      <w:r>
        <w:separator/>
      </w:r>
    </w:p>
  </w:endnote>
  <w:endnote w:type="continuationSeparator" w:id="0">
    <w:p w:rsidR="00684C66" w:rsidRDefault="00684C66" w:rsidP="004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66" w:rsidRDefault="00684C66" w:rsidP="0041269D">
      <w:pPr>
        <w:spacing w:after="0" w:line="240" w:lineRule="auto"/>
      </w:pPr>
      <w:r>
        <w:separator/>
      </w:r>
    </w:p>
  </w:footnote>
  <w:footnote w:type="continuationSeparator" w:id="0">
    <w:p w:rsidR="00684C66" w:rsidRDefault="00684C66" w:rsidP="0041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9D"/>
    <w:rsid w:val="003A02AE"/>
    <w:rsid w:val="0041269D"/>
    <w:rsid w:val="00684C66"/>
    <w:rsid w:val="00934BA4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C555"/>
  <w15:chartTrackingRefBased/>
  <w15:docId w15:val="{9FEE6283-07D0-49E6-B3B0-ACF0805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9D"/>
  </w:style>
  <w:style w:type="paragraph" w:styleId="a5">
    <w:name w:val="footer"/>
    <w:basedOn w:val="a"/>
    <w:link w:val="a6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2022-08-23T06:28:00Z</dcterms:created>
  <dcterms:modified xsi:type="dcterms:W3CDTF">2022-08-23T06:28:00Z</dcterms:modified>
</cp:coreProperties>
</file>